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36"/>
          <w:szCs w:val="44"/>
        </w:rPr>
      </w:pPr>
    </w:p>
    <w:p>
      <w:pPr>
        <w:rPr>
          <w:rFonts w:hint="eastAsia"/>
          <w:sz w:val="36"/>
          <w:szCs w:val="44"/>
        </w:rPr>
      </w:pPr>
    </w:p>
    <w:p>
      <w:pPr>
        <w:rPr>
          <w:rFonts w:hint="eastAsia"/>
          <w:sz w:val="36"/>
          <w:szCs w:val="44"/>
        </w:rPr>
      </w:pPr>
    </w:p>
    <w:p>
      <w:pPr>
        <w:rPr>
          <w:rFonts w:hint="eastAsia"/>
          <w:sz w:val="36"/>
          <w:szCs w:val="44"/>
        </w:rPr>
      </w:pPr>
    </w:p>
    <w:p>
      <w:pPr>
        <w:rPr>
          <w:rFonts w:hint="eastAsia" w:eastAsiaTheme="minorEastAsia"/>
          <w:sz w:val="36"/>
          <w:szCs w:val="44"/>
          <w:lang w:eastAsia="zh-CN"/>
        </w:rPr>
      </w:pPr>
      <w:bookmarkStart w:id="0" w:name="_GoBack"/>
      <w:bookmarkEnd w:id="0"/>
      <w:r>
        <w:rPr>
          <w:rFonts w:hint="eastAsia"/>
          <w:sz w:val="36"/>
          <w:szCs w:val="44"/>
        </w:rPr>
        <w:t>Dear Sir/madam</w:t>
      </w:r>
      <w:r>
        <w:rPr>
          <w:rFonts w:hint="eastAsia"/>
          <w:sz w:val="36"/>
          <w:szCs w:val="44"/>
          <w:lang w:eastAsia="zh-CN"/>
        </w:rPr>
        <w:t>：</w:t>
      </w:r>
    </w:p>
    <w:p>
      <w:pPr>
        <w:ind w:firstLine="840" w:firstLineChars="300"/>
        <w:rPr>
          <w:rFonts w:hint="eastAsia"/>
          <w:sz w:val="28"/>
          <w:szCs w:val="36"/>
        </w:rPr>
      </w:pPr>
      <w:r>
        <w:rPr>
          <w:rFonts w:hint="eastAsia"/>
          <w:sz w:val="28"/>
          <w:szCs w:val="36"/>
        </w:rPr>
        <w:t>I am from liaocheng teriheng mechanical accessories co., LTD., a company in China. We mainly produce auto jacks and jack accessories. There are four types of hand jacks, namely 0.8 ton, 1 ton, 1.5 ton and 2 ton.All year round foreign processing of metal stamping pieces, but also can provide agents of all kinds of commodities and technology import and export business.Below is our company's existing product details, looking forward to your reply!</w:t>
      </w:r>
    </w:p>
    <w:p>
      <w:pPr>
        <w:ind w:firstLine="840" w:firstLineChars="300"/>
        <w:rPr>
          <w:rFonts w:hint="eastAsia" w:eastAsiaTheme="minorEastAsia"/>
          <w:sz w:val="28"/>
          <w:szCs w:val="36"/>
          <w:lang w:eastAsia="zh-CN"/>
        </w:rPr>
      </w:pPr>
      <w:r>
        <w:rPr>
          <w:rFonts w:hint="eastAsia" w:eastAsiaTheme="minorEastAsia"/>
          <w:sz w:val="28"/>
          <w:szCs w:val="36"/>
          <w:lang w:eastAsia="zh-CN"/>
        </w:rPr>
        <w:drawing>
          <wp:inline distT="0" distB="0" distL="114300" distR="114300">
            <wp:extent cx="8851265" cy="4979035"/>
            <wp:effectExtent l="0" t="0" r="6985" b="12065"/>
            <wp:docPr id="19" name="图片 19" descr="产品图片Product pictures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产品图片Product pictures_00"/>
                    <pic:cNvPicPr>
                      <a:picLocks noChangeAspect="1"/>
                    </pic:cNvPicPr>
                  </pic:nvPicPr>
                  <pic:blipFill>
                    <a:blip r:embed="rId4"/>
                    <a:stretch>
                      <a:fillRect/>
                    </a:stretch>
                  </pic:blipFill>
                  <pic:spPr>
                    <a:xfrm>
                      <a:off x="0" y="0"/>
                      <a:ext cx="8851265" cy="4979035"/>
                    </a:xfrm>
                    <a:prstGeom prst="rect">
                      <a:avLst/>
                    </a:prstGeom>
                  </pic:spPr>
                </pic:pic>
              </a:graphicData>
            </a:graphic>
          </wp:inline>
        </w:drawing>
      </w:r>
      <w:r>
        <w:rPr>
          <w:rFonts w:hint="eastAsia" w:eastAsiaTheme="minorEastAsia"/>
          <w:sz w:val="28"/>
          <w:szCs w:val="36"/>
          <w:lang w:eastAsia="zh-CN"/>
        </w:rPr>
        <w:drawing>
          <wp:inline distT="0" distB="0" distL="114300" distR="114300">
            <wp:extent cx="8851265" cy="4979035"/>
            <wp:effectExtent l="0" t="0" r="6985" b="12065"/>
            <wp:docPr id="18" name="图片 18" descr="产品图片Product picture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产品图片Product pictures_01"/>
                    <pic:cNvPicPr>
                      <a:picLocks noChangeAspect="1"/>
                    </pic:cNvPicPr>
                  </pic:nvPicPr>
                  <pic:blipFill>
                    <a:blip r:embed="rId5"/>
                    <a:stretch>
                      <a:fillRect/>
                    </a:stretch>
                  </pic:blipFill>
                  <pic:spPr>
                    <a:xfrm>
                      <a:off x="0" y="0"/>
                      <a:ext cx="8851265" cy="4979035"/>
                    </a:xfrm>
                    <a:prstGeom prst="rect">
                      <a:avLst/>
                    </a:prstGeom>
                  </pic:spPr>
                </pic:pic>
              </a:graphicData>
            </a:graphic>
          </wp:inline>
        </w:drawing>
      </w:r>
      <w:r>
        <w:rPr>
          <w:rFonts w:hint="eastAsia" w:eastAsiaTheme="minorEastAsia"/>
          <w:sz w:val="28"/>
          <w:szCs w:val="36"/>
          <w:lang w:eastAsia="zh-CN"/>
        </w:rPr>
        <w:drawing>
          <wp:inline distT="0" distB="0" distL="114300" distR="114300">
            <wp:extent cx="8851265" cy="4979035"/>
            <wp:effectExtent l="0" t="0" r="6985" b="12065"/>
            <wp:docPr id="16" name="图片 16" descr="产品图片Product pictures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产品图片Product pictures_03"/>
                    <pic:cNvPicPr>
                      <a:picLocks noChangeAspect="1"/>
                    </pic:cNvPicPr>
                  </pic:nvPicPr>
                  <pic:blipFill>
                    <a:blip r:embed="rId6"/>
                    <a:stretch>
                      <a:fillRect/>
                    </a:stretch>
                  </pic:blipFill>
                  <pic:spPr>
                    <a:xfrm>
                      <a:off x="0" y="0"/>
                      <a:ext cx="8851265" cy="4979035"/>
                    </a:xfrm>
                    <a:prstGeom prst="rect">
                      <a:avLst/>
                    </a:prstGeom>
                  </pic:spPr>
                </pic:pic>
              </a:graphicData>
            </a:graphic>
          </wp:inline>
        </w:drawing>
      </w:r>
      <w:r>
        <w:rPr>
          <w:rFonts w:hint="eastAsia" w:eastAsiaTheme="minorEastAsia"/>
          <w:sz w:val="28"/>
          <w:szCs w:val="36"/>
          <w:lang w:eastAsia="zh-CN"/>
        </w:rPr>
        <w:drawing>
          <wp:inline distT="0" distB="0" distL="114300" distR="114300">
            <wp:extent cx="8851265" cy="4979035"/>
            <wp:effectExtent l="0" t="0" r="6985" b="12065"/>
            <wp:docPr id="15" name="图片 15" descr="产品图片Product pictures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产品图片Product pictures_04"/>
                    <pic:cNvPicPr>
                      <a:picLocks noChangeAspect="1"/>
                    </pic:cNvPicPr>
                  </pic:nvPicPr>
                  <pic:blipFill>
                    <a:blip r:embed="rId7"/>
                    <a:stretch>
                      <a:fillRect/>
                    </a:stretch>
                  </pic:blipFill>
                  <pic:spPr>
                    <a:xfrm>
                      <a:off x="0" y="0"/>
                      <a:ext cx="8851265" cy="4979035"/>
                    </a:xfrm>
                    <a:prstGeom prst="rect">
                      <a:avLst/>
                    </a:prstGeom>
                  </pic:spPr>
                </pic:pic>
              </a:graphicData>
            </a:graphic>
          </wp:inline>
        </w:drawing>
      </w:r>
      <w:r>
        <w:rPr>
          <w:rFonts w:hint="eastAsia" w:eastAsiaTheme="minorEastAsia"/>
          <w:sz w:val="28"/>
          <w:szCs w:val="36"/>
          <w:lang w:eastAsia="zh-CN"/>
        </w:rPr>
        <w:drawing>
          <wp:inline distT="0" distB="0" distL="114300" distR="114300">
            <wp:extent cx="8851265" cy="4979035"/>
            <wp:effectExtent l="0" t="0" r="6985" b="12065"/>
            <wp:docPr id="14" name="图片 14" descr="产品图片Product pictures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产品图片Product pictures_05"/>
                    <pic:cNvPicPr>
                      <a:picLocks noChangeAspect="1"/>
                    </pic:cNvPicPr>
                  </pic:nvPicPr>
                  <pic:blipFill>
                    <a:blip r:embed="rId8"/>
                    <a:stretch>
                      <a:fillRect/>
                    </a:stretch>
                  </pic:blipFill>
                  <pic:spPr>
                    <a:xfrm>
                      <a:off x="0" y="0"/>
                      <a:ext cx="8851265" cy="4979035"/>
                    </a:xfrm>
                    <a:prstGeom prst="rect">
                      <a:avLst/>
                    </a:prstGeom>
                  </pic:spPr>
                </pic:pic>
              </a:graphicData>
            </a:graphic>
          </wp:inline>
        </w:drawing>
      </w:r>
      <w:r>
        <w:rPr>
          <w:rFonts w:hint="eastAsia" w:eastAsiaTheme="minorEastAsia"/>
          <w:sz w:val="28"/>
          <w:szCs w:val="36"/>
          <w:lang w:eastAsia="zh-CN"/>
        </w:rPr>
        <w:drawing>
          <wp:inline distT="0" distB="0" distL="114300" distR="114300">
            <wp:extent cx="8851265" cy="4979035"/>
            <wp:effectExtent l="0" t="0" r="6985" b="12065"/>
            <wp:docPr id="13" name="图片 13" descr="产品图片Product pictures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产品图片Product pictures_06"/>
                    <pic:cNvPicPr>
                      <a:picLocks noChangeAspect="1"/>
                    </pic:cNvPicPr>
                  </pic:nvPicPr>
                  <pic:blipFill>
                    <a:blip r:embed="rId9"/>
                    <a:stretch>
                      <a:fillRect/>
                    </a:stretch>
                  </pic:blipFill>
                  <pic:spPr>
                    <a:xfrm>
                      <a:off x="0" y="0"/>
                      <a:ext cx="8851265" cy="4979035"/>
                    </a:xfrm>
                    <a:prstGeom prst="rect">
                      <a:avLst/>
                    </a:prstGeom>
                  </pic:spPr>
                </pic:pic>
              </a:graphicData>
            </a:graphic>
          </wp:inline>
        </w:drawing>
      </w:r>
      <w:r>
        <w:rPr>
          <w:rFonts w:hint="eastAsia" w:eastAsiaTheme="minorEastAsia"/>
          <w:sz w:val="28"/>
          <w:szCs w:val="36"/>
          <w:lang w:eastAsia="zh-CN"/>
        </w:rPr>
        <w:drawing>
          <wp:inline distT="0" distB="0" distL="114300" distR="114300">
            <wp:extent cx="8851265" cy="4979035"/>
            <wp:effectExtent l="0" t="0" r="6985" b="12065"/>
            <wp:docPr id="12" name="图片 12" descr="产品图片Product pictures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产品图片Product pictures_07"/>
                    <pic:cNvPicPr>
                      <a:picLocks noChangeAspect="1"/>
                    </pic:cNvPicPr>
                  </pic:nvPicPr>
                  <pic:blipFill>
                    <a:blip r:embed="rId10"/>
                    <a:stretch>
                      <a:fillRect/>
                    </a:stretch>
                  </pic:blipFill>
                  <pic:spPr>
                    <a:xfrm>
                      <a:off x="0" y="0"/>
                      <a:ext cx="8851265" cy="4979035"/>
                    </a:xfrm>
                    <a:prstGeom prst="rect">
                      <a:avLst/>
                    </a:prstGeom>
                  </pic:spPr>
                </pic:pic>
              </a:graphicData>
            </a:graphic>
          </wp:inline>
        </w:drawing>
      </w:r>
      <w:r>
        <w:rPr>
          <w:rFonts w:hint="eastAsia" w:eastAsiaTheme="minorEastAsia"/>
          <w:sz w:val="28"/>
          <w:szCs w:val="36"/>
          <w:lang w:eastAsia="zh-CN"/>
        </w:rPr>
        <w:drawing>
          <wp:inline distT="0" distB="0" distL="114300" distR="114300">
            <wp:extent cx="8851265" cy="4979035"/>
            <wp:effectExtent l="0" t="0" r="6985" b="12065"/>
            <wp:docPr id="11" name="图片 11" descr="产品图片Product pictures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产品图片Product pictures_08"/>
                    <pic:cNvPicPr>
                      <a:picLocks noChangeAspect="1"/>
                    </pic:cNvPicPr>
                  </pic:nvPicPr>
                  <pic:blipFill>
                    <a:blip r:embed="rId11"/>
                    <a:stretch>
                      <a:fillRect/>
                    </a:stretch>
                  </pic:blipFill>
                  <pic:spPr>
                    <a:xfrm>
                      <a:off x="0" y="0"/>
                      <a:ext cx="8851265" cy="4979035"/>
                    </a:xfrm>
                    <a:prstGeom prst="rect">
                      <a:avLst/>
                    </a:prstGeom>
                  </pic:spPr>
                </pic:pic>
              </a:graphicData>
            </a:graphic>
          </wp:inline>
        </w:drawing>
      </w:r>
    </w:p>
    <w:tbl>
      <w:tblPr>
        <w:tblStyle w:val="2"/>
        <w:tblpPr w:leftFromText="180" w:rightFromText="180" w:vertAnchor="text" w:horzAnchor="page" w:tblpX="1490" w:tblpY="396"/>
        <w:tblOverlap w:val="never"/>
        <w:tblW w:w="13820" w:type="dxa"/>
        <w:tblInd w:w="0" w:type="dxa"/>
        <w:shd w:val="clear" w:color="auto" w:fill="auto"/>
        <w:tblLayout w:type="fixed"/>
        <w:tblCellMar>
          <w:top w:w="0" w:type="dxa"/>
          <w:left w:w="0" w:type="dxa"/>
          <w:bottom w:w="0" w:type="dxa"/>
          <w:right w:w="0" w:type="dxa"/>
        </w:tblCellMar>
      </w:tblPr>
      <w:tblGrid>
        <w:gridCol w:w="2020"/>
        <w:gridCol w:w="2740"/>
        <w:gridCol w:w="2142"/>
        <w:gridCol w:w="1952"/>
        <w:gridCol w:w="2078"/>
        <w:gridCol w:w="2888"/>
      </w:tblGrid>
      <w:tr>
        <w:tblPrEx>
          <w:shd w:val="clear" w:color="auto" w:fill="auto"/>
          <w:tblLayout w:type="fixed"/>
          <w:tblCellMar>
            <w:top w:w="0" w:type="dxa"/>
            <w:left w:w="0" w:type="dxa"/>
            <w:bottom w:w="0" w:type="dxa"/>
            <w:right w:w="0" w:type="dxa"/>
          </w:tblCellMar>
        </w:tblPrEx>
        <w:trPr>
          <w:trHeight w:val="780" w:hRule="atLeast"/>
        </w:trPr>
        <w:tc>
          <w:tcPr>
            <w:tcW w:w="2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eastAsia="宋体" w:cs="宋体"/>
                <w:i w:val="0"/>
                <w:color w:val="000000"/>
                <w:sz w:val="22"/>
                <w:szCs w:val="22"/>
                <w:u w:val="none"/>
                <w:lang w:eastAsia="zh-CN"/>
              </w:rPr>
              <w:t>产品型号</w:t>
            </w:r>
            <w:r>
              <w:rPr>
                <w:rFonts w:hint="eastAsia" w:ascii="宋体" w:hAnsi="宋体" w:eastAsia="宋体" w:cs="宋体"/>
                <w:i w:val="0"/>
                <w:color w:val="000000"/>
                <w:sz w:val="22"/>
                <w:szCs w:val="22"/>
                <w:u w:val="none"/>
                <w:lang w:eastAsia="zh-CN"/>
              </w:rPr>
              <w:br w:type="textWrapping"/>
            </w:r>
            <w:r>
              <w:rPr>
                <w:rFonts w:ascii="Arial" w:hAnsi="Arial" w:eastAsia="宋体" w:cs="Arial"/>
                <w:b w:val="0"/>
                <w:bCs/>
                <w:i w:val="0"/>
                <w:caps w:val="0"/>
                <w:color w:val="000000" w:themeColor="text1"/>
                <w:spacing w:val="0"/>
                <w:sz w:val="22"/>
                <w:szCs w:val="22"/>
                <w:u w:val="none"/>
                <w:shd w:val="clear" w:fill="FFFFFF"/>
                <w14:textFill>
                  <w14:solidFill>
                    <w14:schemeClr w14:val="tx1"/>
                  </w14:solidFill>
                </w14:textFill>
              </w:rPr>
              <w:fldChar w:fldCharType="begin"/>
            </w:r>
            <w:r>
              <w:rPr>
                <w:rFonts w:ascii="Arial" w:hAnsi="Arial" w:eastAsia="宋体" w:cs="Arial"/>
                <w:b w:val="0"/>
                <w:bCs/>
                <w:i w:val="0"/>
                <w:caps w:val="0"/>
                <w:color w:val="000000" w:themeColor="text1"/>
                <w:spacing w:val="0"/>
                <w:sz w:val="22"/>
                <w:szCs w:val="22"/>
                <w:u w:val="none"/>
                <w:shd w:val="clear" w:fill="FFFFFF"/>
                <w14:textFill>
                  <w14:solidFill>
                    <w14:schemeClr w14:val="tx1"/>
                  </w14:solidFill>
                </w14:textFill>
              </w:rPr>
              <w:instrText xml:space="preserve"> HYPERLINK "C:/Users/Administrator/AppData/Local/youdao/dict/Application/8.5.2.0/resultui/html/index.html" \l "/javascript:;" </w:instrText>
            </w:r>
            <w:r>
              <w:rPr>
                <w:rFonts w:ascii="Arial" w:hAnsi="Arial" w:eastAsia="宋体" w:cs="Arial"/>
                <w:b w:val="0"/>
                <w:bCs/>
                <w:i w:val="0"/>
                <w:caps w:val="0"/>
                <w:color w:val="000000" w:themeColor="text1"/>
                <w:spacing w:val="0"/>
                <w:sz w:val="22"/>
                <w:szCs w:val="22"/>
                <w:u w:val="none"/>
                <w:shd w:val="clear" w:fill="FFFFFF"/>
                <w14:textFill>
                  <w14:solidFill>
                    <w14:schemeClr w14:val="tx1"/>
                  </w14:solidFill>
                </w14:textFill>
              </w:rPr>
              <w:fldChar w:fldCharType="separate"/>
            </w:r>
            <w:r>
              <w:rPr>
                <w:rStyle w:val="5"/>
                <w:rFonts w:hint="default" w:ascii="Arial" w:hAnsi="Arial" w:eastAsia="宋体" w:cs="Arial"/>
                <w:b w:val="0"/>
                <w:bCs/>
                <w:i w:val="0"/>
                <w:caps w:val="0"/>
                <w:color w:val="000000" w:themeColor="text1"/>
                <w:spacing w:val="0"/>
                <w:sz w:val="22"/>
                <w:szCs w:val="22"/>
                <w:u w:val="none"/>
                <w:shd w:val="clear" w:fill="FFFFFF"/>
                <w14:textFill>
                  <w14:solidFill>
                    <w14:schemeClr w14:val="tx1"/>
                  </w14:solidFill>
                </w14:textFill>
              </w:rPr>
              <w:t>product</w:t>
            </w:r>
            <w:r>
              <w:rPr>
                <w:rFonts w:hint="default" w:ascii="Arial" w:hAnsi="Arial" w:eastAsia="宋体" w:cs="Arial"/>
                <w:b w:val="0"/>
                <w:bCs/>
                <w:i w:val="0"/>
                <w:caps w:val="0"/>
                <w:color w:val="000000" w:themeColor="text1"/>
                <w:spacing w:val="0"/>
                <w:sz w:val="22"/>
                <w:szCs w:val="22"/>
                <w:u w:val="none"/>
                <w:shd w:val="clear" w:fill="FFFFFF"/>
                <w14:textFill>
                  <w14:solidFill>
                    <w14:schemeClr w14:val="tx1"/>
                  </w14:solidFill>
                </w14:textFill>
              </w:rPr>
              <w:fldChar w:fldCharType="end"/>
            </w:r>
            <w:r>
              <w:rPr>
                <w:rFonts w:hint="default" w:ascii="Arial" w:hAnsi="Arial" w:eastAsia="宋体" w:cs="Arial"/>
                <w:b w:val="0"/>
                <w:bCs/>
                <w:i w:val="0"/>
                <w:caps w:val="0"/>
                <w:color w:val="000000" w:themeColor="text1"/>
                <w:spacing w:val="0"/>
                <w:sz w:val="21"/>
                <w:szCs w:val="21"/>
                <w:shd w:val="clear" w:fill="FFFFFF"/>
                <w14:textFill>
                  <w14:solidFill>
                    <w14:schemeClr w14:val="tx1"/>
                  </w14:solidFill>
                </w14:textFill>
              </w:rPr>
              <w:t> </w:t>
            </w:r>
            <w:r>
              <w:rPr>
                <w:rFonts w:hint="default" w:ascii="Arial" w:hAnsi="Arial" w:eastAsia="宋体" w:cs="Arial"/>
                <w:b w:val="0"/>
                <w:bCs/>
                <w:i w:val="0"/>
                <w:caps w:val="0"/>
                <w:color w:val="000000" w:themeColor="text1"/>
                <w:spacing w:val="0"/>
                <w:sz w:val="22"/>
                <w:szCs w:val="22"/>
                <w:u w:val="none"/>
                <w:shd w:val="clear" w:fill="FFFFFF"/>
                <w14:textFill>
                  <w14:solidFill>
                    <w14:schemeClr w14:val="tx1"/>
                  </w14:solidFill>
                </w14:textFill>
              </w:rPr>
              <w:fldChar w:fldCharType="begin"/>
            </w:r>
            <w:r>
              <w:rPr>
                <w:rFonts w:hint="default" w:ascii="Arial" w:hAnsi="Arial" w:eastAsia="宋体" w:cs="Arial"/>
                <w:b w:val="0"/>
                <w:bCs/>
                <w:i w:val="0"/>
                <w:caps w:val="0"/>
                <w:color w:val="000000" w:themeColor="text1"/>
                <w:spacing w:val="0"/>
                <w:sz w:val="22"/>
                <w:szCs w:val="22"/>
                <w:u w:val="none"/>
                <w:shd w:val="clear" w:fill="FFFFFF"/>
                <w14:textFill>
                  <w14:solidFill>
                    <w14:schemeClr w14:val="tx1"/>
                  </w14:solidFill>
                </w14:textFill>
              </w:rPr>
              <w:instrText xml:space="preserve"> HYPERLINK "C:/Users/Administrator/AppData/Local/youdao/dict/Application/8.5.2.0/resultui/html/index.html" \l "/javascript:;" </w:instrText>
            </w:r>
            <w:r>
              <w:rPr>
                <w:rFonts w:hint="default" w:ascii="Arial" w:hAnsi="Arial" w:eastAsia="宋体" w:cs="Arial"/>
                <w:b w:val="0"/>
                <w:bCs/>
                <w:i w:val="0"/>
                <w:caps w:val="0"/>
                <w:color w:val="000000" w:themeColor="text1"/>
                <w:spacing w:val="0"/>
                <w:sz w:val="22"/>
                <w:szCs w:val="22"/>
                <w:u w:val="none"/>
                <w:shd w:val="clear" w:fill="FFFFFF"/>
                <w14:textFill>
                  <w14:solidFill>
                    <w14:schemeClr w14:val="tx1"/>
                  </w14:solidFill>
                </w14:textFill>
              </w:rPr>
              <w:fldChar w:fldCharType="separate"/>
            </w:r>
            <w:r>
              <w:rPr>
                <w:rStyle w:val="5"/>
                <w:rFonts w:hint="default" w:ascii="Arial" w:hAnsi="Arial" w:eastAsia="宋体" w:cs="Arial"/>
                <w:b w:val="0"/>
                <w:bCs/>
                <w:i w:val="0"/>
                <w:caps w:val="0"/>
                <w:color w:val="000000" w:themeColor="text1"/>
                <w:spacing w:val="0"/>
                <w:sz w:val="22"/>
                <w:szCs w:val="22"/>
                <w:u w:val="none"/>
                <w:shd w:val="clear" w:fill="FFFFFF"/>
                <w14:textFill>
                  <w14:solidFill>
                    <w14:schemeClr w14:val="tx1"/>
                  </w14:solidFill>
                </w14:textFill>
              </w:rPr>
              <w:t>model</w:t>
            </w:r>
            <w:r>
              <w:rPr>
                <w:rFonts w:hint="default" w:ascii="Arial" w:hAnsi="Arial" w:eastAsia="宋体" w:cs="Arial"/>
                <w:b w:val="0"/>
                <w:bCs/>
                <w:i w:val="0"/>
                <w:caps w:val="0"/>
                <w:color w:val="000000" w:themeColor="text1"/>
                <w:spacing w:val="0"/>
                <w:sz w:val="22"/>
                <w:szCs w:val="22"/>
                <w:u w:val="none"/>
                <w:shd w:val="clear" w:fill="FFFFFF"/>
                <w14:textFill>
                  <w14:solidFill>
                    <w14:schemeClr w14:val="tx1"/>
                  </w14:solidFill>
                </w14:textFill>
              </w:rPr>
              <w:fldChar w:fldCharType="end"/>
            </w:r>
          </w:p>
        </w:tc>
        <w:tc>
          <w:tcPr>
            <w:tcW w:w="2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0.8T</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1.0T</w:t>
            </w:r>
          </w:p>
        </w:tc>
        <w:tc>
          <w:tcPr>
            <w:tcW w:w="1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1.5T</w:t>
            </w:r>
          </w:p>
        </w:tc>
        <w:tc>
          <w:tcPr>
            <w:tcW w:w="20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2.0T</w:t>
            </w:r>
          </w:p>
        </w:tc>
        <w:tc>
          <w:tcPr>
            <w:tcW w:w="28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2.0T-2</w:t>
            </w:r>
          </w:p>
        </w:tc>
      </w:tr>
      <w:tr>
        <w:tblPrEx>
          <w:tblLayout w:type="fixed"/>
          <w:tblCellMar>
            <w:top w:w="0" w:type="dxa"/>
            <w:left w:w="0" w:type="dxa"/>
            <w:bottom w:w="0" w:type="dxa"/>
            <w:right w:w="0" w:type="dxa"/>
          </w:tblCellMar>
        </w:tblPrEx>
        <w:trPr>
          <w:trHeight w:val="843" w:hRule="atLeast"/>
        </w:trPr>
        <w:tc>
          <w:tcPr>
            <w:tcW w:w="2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产品尺寸</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Product size</w:t>
            </w:r>
          </w:p>
        </w:tc>
        <w:tc>
          <w:tcPr>
            <w:tcW w:w="2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80*70*320（mm)</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370*70*80(mm)</w:t>
            </w:r>
          </w:p>
        </w:tc>
        <w:tc>
          <w:tcPr>
            <w:tcW w:w="1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380*90*100（mm）</w:t>
            </w:r>
          </w:p>
        </w:tc>
        <w:tc>
          <w:tcPr>
            <w:tcW w:w="20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105*105*470(mm)</w:t>
            </w:r>
          </w:p>
        </w:tc>
        <w:tc>
          <w:tcPr>
            <w:tcW w:w="28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Style w:val="8"/>
                <w:lang w:val="en-US" w:eastAsia="zh-CN" w:bidi="ar"/>
              </w:rPr>
              <w:t>425*105*110</w:t>
            </w:r>
          </w:p>
        </w:tc>
      </w:tr>
      <w:tr>
        <w:tblPrEx>
          <w:tblLayout w:type="fixed"/>
          <w:tblCellMar>
            <w:top w:w="0" w:type="dxa"/>
            <w:left w:w="0" w:type="dxa"/>
            <w:bottom w:w="0" w:type="dxa"/>
            <w:right w:w="0" w:type="dxa"/>
          </w:tblCellMar>
        </w:tblPrEx>
        <w:trPr>
          <w:trHeight w:val="679" w:hRule="atLeast"/>
        </w:trPr>
        <w:tc>
          <w:tcPr>
            <w:tcW w:w="2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升起高度</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Rising height</w:t>
            </w:r>
          </w:p>
        </w:tc>
        <w:tc>
          <w:tcPr>
            <w:tcW w:w="2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80-280mm</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80-320mm</w:t>
            </w:r>
          </w:p>
        </w:tc>
        <w:tc>
          <w:tcPr>
            <w:tcW w:w="1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90-340mm</w:t>
            </w:r>
          </w:p>
        </w:tc>
        <w:tc>
          <w:tcPr>
            <w:tcW w:w="20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100-385mm</w:t>
            </w:r>
          </w:p>
        </w:tc>
        <w:tc>
          <w:tcPr>
            <w:tcW w:w="28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Style w:val="8"/>
                <w:lang w:val="en-US" w:eastAsia="zh-CN" w:bidi="ar"/>
              </w:rPr>
              <w:t>110-400mm</w:t>
            </w:r>
          </w:p>
        </w:tc>
      </w:tr>
      <w:tr>
        <w:tblPrEx>
          <w:tblLayout w:type="fixed"/>
          <w:tblCellMar>
            <w:top w:w="0" w:type="dxa"/>
            <w:left w:w="0" w:type="dxa"/>
            <w:bottom w:w="0" w:type="dxa"/>
            <w:right w:w="0" w:type="dxa"/>
          </w:tblCellMar>
        </w:tblPrEx>
        <w:trPr>
          <w:trHeight w:val="1016" w:hRule="atLeast"/>
        </w:trPr>
        <w:tc>
          <w:tcPr>
            <w:tcW w:w="2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产品承重</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Products bearing</w:t>
            </w:r>
          </w:p>
        </w:tc>
        <w:tc>
          <w:tcPr>
            <w:tcW w:w="2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800KG</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2"/>
                <w:szCs w:val="22"/>
                <w:u w:val="none"/>
                <w:lang w:val="en-US" w:eastAsia="zh-CN" w:bidi="ar"/>
              </w:rPr>
              <w:t>1000KG</w:t>
            </w:r>
          </w:p>
        </w:tc>
        <w:tc>
          <w:tcPr>
            <w:tcW w:w="1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2"/>
                <w:szCs w:val="22"/>
                <w:u w:val="none"/>
                <w:lang w:val="en-US" w:eastAsia="zh-CN" w:bidi="ar"/>
              </w:rPr>
              <w:t>1500KG</w:t>
            </w:r>
          </w:p>
        </w:tc>
        <w:tc>
          <w:tcPr>
            <w:tcW w:w="2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color w:val="000000"/>
                <w:kern w:val="0"/>
                <w:sz w:val="22"/>
                <w:szCs w:val="22"/>
                <w:u w:val="none"/>
                <w:lang w:val="en-US" w:eastAsia="zh-CN" w:bidi="ar"/>
              </w:rPr>
              <w:t>2000KG</w:t>
            </w:r>
          </w:p>
        </w:tc>
        <w:tc>
          <w:tcPr>
            <w:tcW w:w="28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color w:val="000000"/>
                <w:kern w:val="0"/>
                <w:sz w:val="22"/>
                <w:szCs w:val="22"/>
                <w:u w:val="none"/>
                <w:lang w:val="en-US" w:eastAsia="zh-CN" w:bidi="ar"/>
              </w:rPr>
              <w:t>2000KG</w:t>
            </w:r>
          </w:p>
        </w:tc>
      </w:tr>
      <w:tr>
        <w:tblPrEx>
          <w:tblLayout w:type="fixed"/>
          <w:tblCellMar>
            <w:top w:w="0" w:type="dxa"/>
            <w:left w:w="0" w:type="dxa"/>
            <w:bottom w:w="0" w:type="dxa"/>
            <w:right w:w="0" w:type="dxa"/>
          </w:tblCellMar>
        </w:tblPrEx>
        <w:trPr>
          <w:trHeight w:val="1016" w:hRule="atLeast"/>
        </w:trPr>
        <w:tc>
          <w:tcPr>
            <w:tcW w:w="2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适用车型</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Applicable models</w:t>
            </w:r>
          </w:p>
        </w:tc>
        <w:tc>
          <w:tcPr>
            <w:tcW w:w="2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电动三、四轮等0.8吨以下</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Electric three, four and so on 0.8 tons or less</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轿车等吨以下</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Cars under tons</w:t>
            </w:r>
          </w:p>
        </w:tc>
        <w:tc>
          <w:tcPr>
            <w:tcW w:w="1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轿车、SUK越野车等</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Sedans, SUK suvs, etc</w:t>
            </w:r>
          </w:p>
        </w:tc>
        <w:tc>
          <w:tcPr>
            <w:tcW w:w="2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轿车、SUK越野车等</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Sedans, SUK suvs, etc</w:t>
            </w:r>
          </w:p>
        </w:tc>
        <w:tc>
          <w:tcPr>
            <w:tcW w:w="28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轿车、SUK越野车等</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Sedans, SUK suvs, etc</w:t>
            </w:r>
          </w:p>
        </w:tc>
      </w:tr>
    </w:tbl>
    <w:p>
      <w:pPr>
        <w:ind w:firstLine="840" w:firstLineChars="300"/>
        <w:rPr>
          <w:rFonts w:hint="eastAsia" w:eastAsiaTheme="minorEastAsia"/>
          <w:sz w:val="28"/>
          <w:szCs w:val="36"/>
          <w:lang w:eastAsia="zh-CN"/>
        </w:rPr>
      </w:pPr>
    </w:p>
    <w:p>
      <w:pPr>
        <w:ind w:firstLine="840" w:firstLineChars="300"/>
        <w:rPr>
          <w:rFonts w:hint="eastAsia" w:eastAsiaTheme="minorEastAsia"/>
          <w:sz w:val="28"/>
          <w:szCs w:val="36"/>
          <w:lang w:eastAsia="zh-CN"/>
        </w:rPr>
      </w:pPr>
    </w:p>
    <w:p>
      <w:pPr>
        <w:ind w:firstLine="840" w:firstLineChars="300"/>
        <w:rPr>
          <w:rFonts w:hint="eastAsia" w:eastAsiaTheme="minorEastAsia"/>
          <w:sz w:val="28"/>
          <w:szCs w:val="36"/>
          <w:lang w:eastAsia="zh-CN"/>
        </w:rPr>
      </w:pPr>
    </w:p>
    <w:p>
      <w:pPr>
        <w:ind w:firstLine="840" w:firstLineChars="300"/>
        <w:rPr>
          <w:rFonts w:hint="eastAsia" w:eastAsiaTheme="minorEastAsia"/>
          <w:sz w:val="28"/>
          <w:szCs w:val="36"/>
          <w:lang w:eastAsia="zh-CN"/>
        </w:rPr>
      </w:pPr>
    </w:p>
    <w:p>
      <w:pPr>
        <w:ind w:firstLine="840" w:firstLineChars="300"/>
        <w:rPr>
          <w:rFonts w:hint="eastAsia" w:eastAsiaTheme="minorEastAsia"/>
          <w:sz w:val="28"/>
          <w:szCs w:val="36"/>
          <w:lang w:eastAsia="zh-CN"/>
        </w:rPr>
      </w:pPr>
    </w:p>
    <w:p>
      <w:pPr>
        <w:ind w:firstLine="840" w:firstLineChars="300"/>
        <w:rPr>
          <w:rFonts w:hint="eastAsia" w:eastAsiaTheme="minorEastAsia"/>
          <w:sz w:val="28"/>
          <w:szCs w:val="36"/>
          <w:lang w:eastAsia="zh-CN"/>
        </w:rPr>
      </w:pPr>
      <w:r>
        <w:rPr>
          <w:rFonts w:hint="eastAsia" w:eastAsiaTheme="minorEastAsia"/>
          <w:sz w:val="28"/>
          <w:szCs w:val="36"/>
          <w:lang w:eastAsia="zh-CN"/>
        </w:rPr>
        <w:drawing>
          <wp:inline distT="0" distB="0" distL="114300" distR="114300">
            <wp:extent cx="8851265" cy="4979035"/>
            <wp:effectExtent l="0" t="0" r="6985" b="12065"/>
            <wp:docPr id="10" name="图片 10" descr="产品图片Product pictures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产品图片Product pictures_09"/>
                    <pic:cNvPicPr>
                      <a:picLocks noChangeAspect="1"/>
                    </pic:cNvPicPr>
                  </pic:nvPicPr>
                  <pic:blipFill>
                    <a:blip r:embed="rId12"/>
                    <a:stretch>
                      <a:fillRect/>
                    </a:stretch>
                  </pic:blipFill>
                  <pic:spPr>
                    <a:xfrm>
                      <a:off x="0" y="0"/>
                      <a:ext cx="8851265" cy="4979035"/>
                    </a:xfrm>
                    <a:prstGeom prst="rect">
                      <a:avLst/>
                    </a:prstGeom>
                  </pic:spPr>
                </pic:pic>
              </a:graphicData>
            </a:graphic>
          </wp:inline>
        </w:drawing>
      </w:r>
    </w:p>
    <w:p>
      <w:pPr>
        <w:ind w:firstLine="840" w:firstLineChars="300"/>
        <w:rPr>
          <w:rFonts w:hint="eastAsia" w:eastAsiaTheme="minorEastAsia"/>
          <w:sz w:val="28"/>
          <w:szCs w:val="36"/>
          <w:lang w:eastAsia="zh-CN"/>
        </w:rPr>
      </w:pPr>
    </w:p>
    <w:p>
      <w:pPr>
        <w:ind w:firstLine="840" w:firstLineChars="300"/>
        <w:rPr>
          <w:rFonts w:hint="eastAsia" w:eastAsiaTheme="minorEastAsia"/>
          <w:sz w:val="28"/>
          <w:szCs w:val="36"/>
          <w:lang w:eastAsia="zh-CN"/>
        </w:rPr>
      </w:pPr>
    </w:p>
    <w:p>
      <w:pPr>
        <w:ind w:firstLine="840" w:firstLineChars="300"/>
        <w:rPr>
          <w:rFonts w:hint="eastAsia" w:eastAsiaTheme="minorEastAsia"/>
          <w:sz w:val="28"/>
          <w:szCs w:val="36"/>
          <w:lang w:eastAsia="zh-CN"/>
        </w:rPr>
      </w:pPr>
    </w:p>
    <w:p>
      <w:pPr>
        <w:ind w:firstLine="840" w:firstLineChars="300"/>
        <w:rPr>
          <w:rFonts w:hint="eastAsia" w:eastAsiaTheme="minorEastAsia"/>
          <w:sz w:val="28"/>
          <w:szCs w:val="36"/>
          <w:lang w:eastAsia="zh-CN"/>
        </w:rPr>
      </w:pPr>
    </w:p>
    <w:p>
      <w:pPr>
        <w:ind w:firstLine="840" w:firstLineChars="300"/>
        <w:rPr>
          <w:rFonts w:hint="eastAsia" w:eastAsiaTheme="minorEastAsia"/>
          <w:sz w:val="28"/>
          <w:szCs w:val="36"/>
          <w:lang w:eastAsia="zh-CN"/>
        </w:rPr>
      </w:pPr>
      <w:r>
        <w:rPr>
          <w:rFonts w:hint="eastAsia"/>
          <w:sz w:val="28"/>
          <w:szCs w:val="36"/>
          <w:lang w:val="en-US" w:eastAsia="zh-CN"/>
        </w:rPr>
        <w:t xml:space="preserve"> </w:t>
      </w:r>
    </w:p>
    <w:p>
      <w:pPr>
        <w:ind w:firstLine="840" w:firstLineChars="300"/>
        <w:rPr>
          <w:rFonts w:hint="eastAsia"/>
          <w:sz w:val="28"/>
          <w:szCs w:val="36"/>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4CA1670"/>
    <w:rsid w:val="44CA16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2">
    <w:name w:val="Normal Table"/>
    <w:semiHidden/>
    <w:uiPriority w:val="0"/>
    <w:tblPr>
      <w:tblLayout w:type="fixed"/>
      <w:tblCellMar>
        <w:top w:w="0" w:type="dxa"/>
        <w:left w:w="108" w:type="dxa"/>
        <w:bottom w:w="0" w:type="dxa"/>
        <w:right w:w="108" w:type="dxa"/>
      </w:tblCellMar>
    </w:tblPr>
  </w:style>
  <w:style w:type="table" w:styleId="3">
    <w:name w:val="Table Grid"/>
    <w:basedOn w:val="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5">
    <w:name w:val="Hyperlink"/>
    <w:basedOn w:val="4"/>
    <w:uiPriority w:val="0"/>
    <w:rPr>
      <w:color w:val="0000FF"/>
      <w:u w:val="single"/>
    </w:rPr>
  </w:style>
  <w:style w:type="character" w:customStyle="1" w:styleId="6">
    <w:name w:val="font51"/>
    <w:basedOn w:val="4"/>
    <w:uiPriority w:val="0"/>
    <w:rPr>
      <w:rFonts w:hint="eastAsia" w:ascii="宋体" w:hAnsi="宋体" w:eastAsia="宋体" w:cs="宋体"/>
      <w:color w:val="000000"/>
      <w:sz w:val="22"/>
      <w:szCs w:val="22"/>
      <w:u w:val="none"/>
    </w:rPr>
  </w:style>
  <w:style w:type="character" w:customStyle="1" w:styleId="7">
    <w:name w:val="font21"/>
    <w:basedOn w:val="4"/>
    <w:uiPriority w:val="0"/>
    <w:rPr>
      <w:rFonts w:hint="eastAsia" w:ascii="宋体" w:hAnsi="宋体" w:eastAsia="宋体" w:cs="宋体"/>
      <w:color w:val="000000"/>
      <w:sz w:val="22"/>
      <w:szCs w:val="22"/>
      <w:u w:val="none"/>
    </w:rPr>
  </w:style>
  <w:style w:type="character" w:customStyle="1" w:styleId="8">
    <w:name w:val="font41"/>
    <w:basedOn w:val="4"/>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Office_11.1.0.8597_F1E327BC-269C-435d-A152-05C5408002CA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2019-06-10T02:25:00Z</dcterms:created>
  <dc:creator>剪式千斤顶</dc:creator>
  <cp:lastModifiedBy>剪式千斤顶</cp:lastModifiedBy>
  <dcterms:modified xsi:type="dcterms:W3CDTF">2019-06-10T03:29:23Z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